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Finance Description &amp; Application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Carleton DanceLab is an undergraduate student club that allows students to continue their passion for dance in a judgment-free, inclusive, environment. We encourage everyone to express their true selves through dancing and form a welcoming community to share our love of dance. Working towards that goal, Carleton DanceLab currently runs 2-4 weekly classes consisting of drop-ins and member classes. Most of our member classes work on choreography for our year-end showcase. We also conduct events for our members: movie nights, wellness nights and craft nights.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Carleton DanceLab Vice President Finance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Responsible for creating and maintaining budgets (yearly budget and a show budget) and a ledger. Budgets and ledgers are to be presented to CUSA to achieve funding.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 funds received and ensure payments are met and paid on time. Keep proper maintenance of accurate financial records.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 financial aspects of dance production, such as fundraising, budgeting, ledgers, and payment agreements to achieve a successful and well-organized show and club.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with other executives about the financial status and needs of the club.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Schedule bank meetings with the president when needed.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Choreograph and teach dance drop-in classes and performance pieces.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Requirements: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Undergraduate student at Carleton University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using Excel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Understanding of handling money and budgeting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5 years dance experience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6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communication, organizational and interpersonal skills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